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D373" w14:textId="77777777" w:rsidR="008A3B38" w:rsidRDefault="008A3B38" w:rsidP="008A3B38">
      <w:pPr>
        <w:spacing w:line="256" w:lineRule="auto"/>
        <w:ind w:left="118"/>
        <w:jc w:val="center"/>
      </w:pPr>
      <w:r>
        <w:rPr>
          <w:color w:val="365F91"/>
          <w:sz w:val="32"/>
        </w:rPr>
        <w:t xml:space="preserve">Pre-start System and Equipment Check </w:t>
      </w:r>
    </w:p>
    <w:p w14:paraId="153DD374" w14:textId="77777777" w:rsidR="008A3B38" w:rsidRDefault="008A3B38" w:rsidP="008A3B38">
      <w:pPr>
        <w:spacing w:after="136" w:line="256" w:lineRule="auto"/>
      </w:pPr>
      <w:r>
        <w:t xml:space="preserve"> </w:t>
      </w:r>
    </w:p>
    <w:p w14:paraId="153DD375" w14:textId="77777777" w:rsidR="008A3B38" w:rsidRDefault="008A3B38" w:rsidP="008A3B38">
      <w:pPr>
        <w:spacing w:line="256" w:lineRule="auto"/>
      </w:pPr>
      <w:r>
        <w:rPr>
          <w:color w:val="365F91"/>
          <w:sz w:val="26"/>
        </w:rPr>
        <w:t xml:space="preserve">Policy and Procedures </w:t>
      </w:r>
    </w:p>
    <w:p w14:paraId="153DD376" w14:textId="77777777" w:rsidR="008A3B38" w:rsidRDefault="008A3B38" w:rsidP="008A3B38">
      <w:pPr>
        <w:spacing w:line="256" w:lineRule="auto"/>
        <w:ind w:left="-5"/>
      </w:pPr>
      <w:r>
        <w:rPr>
          <w:color w:val="233E5F"/>
          <w:sz w:val="24"/>
        </w:rPr>
        <w:t xml:space="preserve">Purpose and Scope </w:t>
      </w:r>
    </w:p>
    <w:p w14:paraId="153DD377" w14:textId="77777777" w:rsidR="008A3B38" w:rsidRDefault="008A3B38" w:rsidP="008A3B38">
      <w:pPr>
        <w:spacing w:after="107"/>
        <w:ind w:right="147"/>
      </w:pPr>
      <w:r>
        <w:t xml:space="preserve">To ensure the environment is safe for all people who access all sites.  </w:t>
      </w:r>
    </w:p>
    <w:p w14:paraId="153DD378" w14:textId="77777777" w:rsidR="008A3B38" w:rsidRDefault="008A3B38" w:rsidP="008A3B38">
      <w:pPr>
        <w:spacing w:after="107"/>
        <w:ind w:right="147"/>
      </w:pPr>
      <w:r>
        <w:t xml:space="preserve">To ensure our systems are safe for all to use. </w:t>
      </w:r>
    </w:p>
    <w:p w14:paraId="153DD379" w14:textId="77777777" w:rsidR="008A3B38" w:rsidRDefault="008A3B38" w:rsidP="008A3B38">
      <w:pPr>
        <w:spacing w:after="107"/>
        <w:ind w:right="147"/>
      </w:pPr>
      <w:r>
        <w:t xml:space="preserve">To meet the requirements of the Work Health and Safety Act 2011. </w:t>
      </w:r>
    </w:p>
    <w:p w14:paraId="153DD37A" w14:textId="77777777" w:rsidR="008A3B38" w:rsidRDefault="008A3B38" w:rsidP="008A3B38">
      <w:pPr>
        <w:spacing w:after="107"/>
        <w:ind w:right="147"/>
      </w:pPr>
      <w:r>
        <w:t xml:space="preserve">To comply with our requirements as Person Conducting and Business or Undertaking (PCBU). </w:t>
      </w:r>
    </w:p>
    <w:p w14:paraId="153DD37B" w14:textId="77777777" w:rsidR="008A3B38" w:rsidRDefault="008A3B38" w:rsidP="008A3B38">
      <w:pPr>
        <w:spacing w:after="114" w:line="256" w:lineRule="auto"/>
      </w:pPr>
      <w:r>
        <w:t xml:space="preserve"> </w:t>
      </w:r>
    </w:p>
    <w:p w14:paraId="153DD37C" w14:textId="77777777" w:rsidR="008A3B38" w:rsidRDefault="008A3B38" w:rsidP="008A3B38">
      <w:pPr>
        <w:spacing w:line="256" w:lineRule="auto"/>
        <w:ind w:left="-5"/>
      </w:pPr>
      <w:r>
        <w:rPr>
          <w:color w:val="233E5F"/>
          <w:sz w:val="24"/>
        </w:rPr>
        <w:t xml:space="preserve">Policy </w:t>
      </w:r>
    </w:p>
    <w:p w14:paraId="153DD37D" w14:textId="5A85F6F3" w:rsidR="008A3B38" w:rsidRDefault="008A3B38" w:rsidP="008A3B38">
      <w:pPr>
        <w:spacing w:after="111"/>
        <w:ind w:right="147"/>
      </w:pPr>
      <w:r>
        <w:t xml:space="preserve">Workplace inspections help prevent incidents, </w:t>
      </w:r>
      <w:proofErr w:type="gramStart"/>
      <w:r>
        <w:t>injuries</w:t>
      </w:r>
      <w:proofErr w:type="gramEnd"/>
      <w:r>
        <w:t xml:space="preserve"> and illnesses so </w:t>
      </w:r>
      <w:r w:rsidR="007B4B05">
        <w:t>Facility Pro</w:t>
      </w:r>
      <w:r>
        <w:t xml:space="preserve"> staff will undertake a review of the workplace environment, using inspections help to identify and record hazards for corrective action. Our health and safety committee may be used to help plan, conduct, report and monitor inspections. </w:t>
      </w:r>
    </w:p>
    <w:p w14:paraId="153DD37E" w14:textId="77777777" w:rsidR="008A3B38" w:rsidRDefault="008A3B38" w:rsidP="008A3B38">
      <w:pPr>
        <w:spacing w:after="117" w:line="256" w:lineRule="auto"/>
      </w:pPr>
      <w:r>
        <w:t xml:space="preserve"> </w:t>
      </w:r>
    </w:p>
    <w:p w14:paraId="153DD37F" w14:textId="77777777" w:rsidR="008A3B38" w:rsidRDefault="008A3B38" w:rsidP="008A3B38">
      <w:pPr>
        <w:spacing w:line="256" w:lineRule="auto"/>
        <w:ind w:left="-5"/>
      </w:pPr>
      <w:r>
        <w:rPr>
          <w:color w:val="233E5F"/>
          <w:sz w:val="24"/>
        </w:rPr>
        <w:t xml:space="preserve">Procedure </w:t>
      </w:r>
    </w:p>
    <w:p w14:paraId="153DD380" w14:textId="7DF670B6" w:rsidR="008A3B38" w:rsidRDefault="007B4B05" w:rsidP="008A3B38">
      <w:pPr>
        <w:spacing w:after="111"/>
        <w:ind w:right="147"/>
      </w:pPr>
      <w:r>
        <w:t>Facility Pro</w:t>
      </w:r>
      <w:r w:rsidR="008A3B38">
        <w:t xml:space="preserve"> staff are required to conduct routine inspections of equipment and the environment. </w:t>
      </w:r>
      <w:r>
        <w:t>Facility Pro</w:t>
      </w:r>
      <w:r w:rsidR="008A3B38">
        <w:t xml:space="preserve"> sites must use the relevant checklist to inspect the equipment and the environment. </w:t>
      </w:r>
    </w:p>
    <w:p w14:paraId="153DD381" w14:textId="77777777" w:rsidR="008A3B38" w:rsidRDefault="008A3B38" w:rsidP="008A3B38">
      <w:pPr>
        <w:spacing w:after="109"/>
        <w:ind w:right="147"/>
      </w:pPr>
      <w:r>
        <w:t xml:space="preserve">Check off each item to determine whether the site’s equipment and environment is safe and meets the WHS requirements. </w:t>
      </w:r>
    </w:p>
    <w:p w14:paraId="153DD382" w14:textId="77777777" w:rsidR="008A3B38" w:rsidRDefault="008A3B38" w:rsidP="008A3B38">
      <w:pPr>
        <w:spacing w:after="111"/>
        <w:ind w:right="147"/>
      </w:pPr>
      <w:r>
        <w:t xml:space="preserve">Completed checklists are to be given to, and signed off by, the WHS Officer and recorded and reported if required to the Officer and /or PCBU. Any improvements will need to be actions in continuous improvement. </w:t>
      </w:r>
    </w:p>
    <w:p w14:paraId="153DD383" w14:textId="77777777" w:rsidR="008A3B38" w:rsidRDefault="008A3B38" w:rsidP="008A3B38">
      <w:pPr>
        <w:spacing w:after="98" w:line="256" w:lineRule="auto"/>
      </w:pPr>
      <w:r>
        <w:t xml:space="preserve">  </w:t>
      </w:r>
    </w:p>
    <w:p w14:paraId="153DD384" w14:textId="77777777" w:rsidR="008A3B38" w:rsidRDefault="008A3B38" w:rsidP="008A3B38">
      <w:pPr>
        <w:spacing w:after="40" w:line="256" w:lineRule="auto"/>
        <w:ind w:left="-4"/>
      </w:pPr>
      <w:r>
        <w:rPr>
          <w:i/>
          <w:color w:val="365F91"/>
        </w:rPr>
        <w:t xml:space="preserve">Equipment should be checked at least twice per week </w:t>
      </w:r>
    </w:p>
    <w:p w14:paraId="153DD385" w14:textId="77777777" w:rsidR="008A3B38" w:rsidRDefault="008A3B38" w:rsidP="008A3B38">
      <w:pPr>
        <w:numPr>
          <w:ilvl w:val="0"/>
          <w:numId w:val="9"/>
        </w:numPr>
        <w:spacing w:after="59" w:line="247" w:lineRule="auto"/>
        <w:ind w:right="147" w:hanging="720"/>
        <w:jc w:val="both"/>
      </w:pPr>
      <w:r>
        <w:t xml:space="preserve">Equipment is inspected to identify: </w:t>
      </w:r>
    </w:p>
    <w:p w14:paraId="153DD386" w14:textId="77777777" w:rsidR="008A3B38" w:rsidRDefault="008A3B38" w:rsidP="008A3B38">
      <w:pPr>
        <w:numPr>
          <w:ilvl w:val="1"/>
          <w:numId w:val="9"/>
        </w:numPr>
        <w:spacing w:after="6" w:line="360" w:lineRule="auto"/>
        <w:ind w:right="3801"/>
      </w:pPr>
      <w:r>
        <w:t xml:space="preserve">Signs of wear </w:t>
      </w:r>
      <w:r>
        <w:rPr>
          <w:rFonts w:ascii="Courier New" w:eastAsia="Courier New" w:hAnsi="Courier New" w:cs="Courier New"/>
        </w:rPr>
        <w:t>o</w:t>
      </w:r>
      <w:r>
        <w:rPr>
          <w:rFonts w:ascii="Arial" w:eastAsia="Arial" w:hAnsi="Arial" w:cs="Arial"/>
        </w:rPr>
        <w:t xml:space="preserve"> </w:t>
      </w:r>
      <w:r>
        <w:t xml:space="preserve">Breakages </w:t>
      </w:r>
      <w:r>
        <w:rPr>
          <w:rFonts w:ascii="Courier New" w:eastAsia="Courier New" w:hAnsi="Courier New" w:cs="Courier New"/>
        </w:rPr>
        <w:t>o</w:t>
      </w:r>
      <w:r>
        <w:rPr>
          <w:rFonts w:ascii="Arial" w:eastAsia="Arial" w:hAnsi="Arial" w:cs="Arial"/>
        </w:rPr>
        <w:t xml:space="preserve"> </w:t>
      </w:r>
      <w:r>
        <w:t xml:space="preserve">Loose parts </w:t>
      </w:r>
    </w:p>
    <w:p w14:paraId="153DD387" w14:textId="77777777" w:rsidR="008A3B38" w:rsidRDefault="008A3B38" w:rsidP="008A3B38">
      <w:pPr>
        <w:numPr>
          <w:ilvl w:val="1"/>
          <w:numId w:val="9"/>
        </w:numPr>
        <w:spacing w:after="193" w:line="247" w:lineRule="auto"/>
        <w:ind w:right="3801"/>
      </w:pPr>
      <w:r>
        <w:t xml:space="preserve">Securely attached to the floor </w:t>
      </w:r>
    </w:p>
    <w:p w14:paraId="153DD388" w14:textId="77777777" w:rsidR="008A3B38" w:rsidRDefault="008A3B38" w:rsidP="008A3B38">
      <w:pPr>
        <w:spacing w:after="95" w:line="256" w:lineRule="auto"/>
      </w:pPr>
      <w:r>
        <w:t xml:space="preserve"> </w:t>
      </w:r>
    </w:p>
    <w:p w14:paraId="153DD389" w14:textId="77777777" w:rsidR="008A3B38" w:rsidRDefault="008A3B38" w:rsidP="008A3B38">
      <w:pPr>
        <w:spacing w:after="40" w:line="256" w:lineRule="auto"/>
        <w:ind w:left="-4"/>
      </w:pPr>
      <w:r>
        <w:rPr>
          <w:i/>
          <w:color w:val="365F91"/>
        </w:rPr>
        <w:t xml:space="preserve">Environmental is inspected, daily, to identify: </w:t>
      </w:r>
    </w:p>
    <w:p w14:paraId="153DD38A" w14:textId="77777777" w:rsidR="008A3B38" w:rsidRDefault="008A3B38" w:rsidP="008A3B38">
      <w:pPr>
        <w:numPr>
          <w:ilvl w:val="0"/>
          <w:numId w:val="9"/>
        </w:numPr>
        <w:spacing w:after="59" w:line="247" w:lineRule="auto"/>
        <w:ind w:right="147" w:hanging="720"/>
        <w:jc w:val="both"/>
      </w:pPr>
      <w:r>
        <w:t xml:space="preserve">Air conditioning in working condition </w:t>
      </w:r>
    </w:p>
    <w:p w14:paraId="153DD38B" w14:textId="77777777" w:rsidR="008A3B38" w:rsidRDefault="008A3B38" w:rsidP="008A3B38">
      <w:pPr>
        <w:numPr>
          <w:ilvl w:val="0"/>
          <w:numId w:val="9"/>
        </w:numPr>
        <w:spacing w:after="59" w:line="304" w:lineRule="auto"/>
        <w:ind w:right="147" w:hanging="720"/>
        <w:jc w:val="both"/>
      </w:pPr>
      <w:r>
        <w:t>Noise levels – sound system (e.g. music) at an appropriate level (not too loud) •</w:t>
      </w:r>
      <w:r>
        <w:rPr>
          <w:rFonts w:ascii="Arial" w:eastAsia="Arial" w:hAnsi="Arial" w:cs="Arial"/>
        </w:rPr>
        <w:t xml:space="preserve"> </w:t>
      </w:r>
      <w:r>
        <w:rPr>
          <w:rFonts w:ascii="Arial" w:eastAsia="Arial" w:hAnsi="Arial" w:cs="Arial"/>
        </w:rPr>
        <w:tab/>
      </w:r>
      <w:r>
        <w:t xml:space="preserve">Area clear of dust or debris </w:t>
      </w:r>
    </w:p>
    <w:p w14:paraId="153DD38C" w14:textId="77777777" w:rsidR="008A3B38" w:rsidRDefault="008A3B38" w:rsidP="008A3B38">
      <w:pPr>
        <w:numPr>
          <w:ilvl w:val="0"/>
          <w:numId w:val="9"/>
        </w:numPr>
        <w:spacing w:after="59" w:line="247" w:lineRule="auto"/>
        <w:ind w:right="147" w:hanging="720"/>
        <w:jc w:val="both"/>
      </w:pPr>
      <w:r>
        <w:t xml:space="preserve">Protrusions </w:t>
      </w:r>
    </w:p>
    <w:p w14:paraId="153DD38D" w14:textId="77777777" w:rsidR="008A3B38" w:rsidRDefault="008A3B38" w:rsidP="008A3B38">
      <w:pPr>
        <w:numPr>
          <w:ilvl w:val="0"/>
          <w:numId w:val="9"/>
        </w:numPr>
        <w:spacing w:after="59" w:line="247" w:lineRule="auto"/>
        <w:ind w:right="147" w:hanging="720"/>
        <w:jc w:val="both"/>
      </w:pPr>
      <w:r>
        <w:t xml:space="preserve">Clear pathways </w:t>
      </w:r>
    </w:p>
    <w:p w14:paraId="153DD38E" w14:textId="77777777" w:rsidR="008A3B38" w:rsidRDefault="008A3B38" w:rsidP="008A3B38">
      <w:pPr>
        <w:numPr>
          <w:ilvl w:val="0"/>
          <w:numId w:val="9"/>
        </w:numPr>
        <w:spacing w:after="59" w:line="247" w:lineRule="auto"/>
        <w:ind w:right="147" w:hanging="720"/>
        <w:jc w:val="both"/>
      </w:pPr>
      <w:r>
        <w:t xml:space="preserve">Height of equipment (hitting head, or body due to height or location) </w:t>
      </w:r>
    </w:p>
    <w:p w14:paraId="153DD38F" w14:textId="77777777" w:rsidR="008A3B38" w:rsidRDefault="008A3B38" w:rsidP="008A3B38">
      <w:pPr>
        <w:numPr>
          <w:ilvl w:val="0"/>
          <w:numId w:val="9"/>
        </w:numPr>
        <w:spacing w:after="119" w:line="247" w:lineRule="auto"/>
        <w:ind w:right="147" w:hanging="720"/>
        <w:jc w:val="both"/>
      </w:pPr>
      <w:r>
        <w:t xml:space="preserve">Exit doorways have clear egress  </w:t>
      </w:r>
    </w:p>
    <w:p w14:paraId="153DD390" w14:textId="77777777" w:rsidR="008A3B38" w:rsidRDefault="008A3B38" w:rsidP="008A3B38">
      <w:pPr>
        <w:spacing w:after="98" w:line="256" w:lineRule="auto"/>
      </w:pPr>
      <w:r>
        <w:lastRenderedPageBreak/>
        <w:t xml:space="preserve"> </w:t>
      </w:r>
    </w:p>
    <w:p w14:paraId="153DD391" w14:textId="77777777" w:rsidR="008A3B38" w:rsidRDefault="008A3B38" w:rsidP="008A3B38">
      <w:pPr>
        <w:spacing w:after="40" w:line="256" w:lineRule="auto"/>
        <w:ind w:left="-4"/>
      </w:pPr>
      <w:r>
        <w:rPr>
          <w:i/>
          <w:color w:val="365F91"/>
        </w:rPr>
        <w:t xml:space="preserve">Electrical System check </w:t>
      </w:r>
    </w:p>
    <w:p w14:paraId="153DD392" w14:textId="77777777" w:rsidR="008A3B38" w:rsidRDefault="008A3B38" w:rsidP="008A3B38">
      <w:pPr>
        <w:numPr>
          <w:ilvl w:val="0"/>
          <w:numId w:val="9"/>
        </w:numPr>
        <w:spacing w:after="59" w:line="247" w:lineRule="auto"/>
        <w:ind w:right="147" w:hanging="720"/>
        <w:jc w:val="both"/>
      </w:pPr>
      <w:r>
        <w:t xml:space="preserve">Annual safety check </w:t>
      </w:r>
    </w:p>
    <w:p w14:paraId="153DD393" w14:textId="77777777" w:rsidR="008A3B38" w:rsidRDefault="008A3B38" w:rsidP="008A3B38">
      <w:pPr>
        <w:numPr>
          <w:ilvl w:val="0"/>
          <w:numId w:val="9"/>
        </w:numPr>
        <w:spacing w:after="59" w:line="247" w:lineRule="auto"/>
        <w:ind w:right="147" w:hanging="720"/>
        <w:jc w:val="both"/>
      </w:pPr>
      <w:r>
        <w:t xml:space="preserve">Tag and test </w:t>
      </w:r>
    </w:p>
    <w:p w14:paraId="153DD394" w14:textId="77777777" w:rsidR="008A3B38" w:rsidRDefault="008A3B38" w:rsidP="008A3B38">
      <w:pPr>
        <w:numPr>
          <w:ilvl w:val="0"/>
          <w:numId w:val="9"/>
        </w:numPr>
        <w:spacing w:after="59" w:line="247" w:lineRule="auto"/>
        <w:ind w:right="147" w:hanging="720"/>
        <w:jc w:val="both"/>
      </w:pPr>
      <w:r>
        <w:t xml:space="preserve">Cords – no fraying, breakages, exposed wiring (minimum of weekly) </w:t>
      </w:r>
    </w:p>
    <w:p w14:paraId="153DD395" w14:textId="77777777" w:rsidR="008A3B38" w:rsidRDefault="008A3B38" w:rsidP="008A3B38">
      <w:pPr>
        <w:numPr>
          <w:ilvl w:val="0"/>
          <w:numId w:val="9"/>
        </w:numPr>
        <w:spacing w:after="59" w:line="247" w:lineRule="auto"/>
        <w:ind w:right="147" w:hanging="720"/>
        <w:jc w:val="both"/>
      </w:pPr>
      <w:r>
        <w:t xml:space="preserve">Air conditioners – annual cleaning </w:t>
      </w:r>
    </w:p>
    <w:p w14:paraId="153DD396" w14:textId="77777777" w:rsidR="008A3B38" w:rsidRDefault="008A3B38" w:rsidP="008A3B38">
      <w:pPr>
        <w:numPr>
          <w:ilvl w:val="0"/>
          <w:numId w:val="9"/>
        </w:numPr>
        <w:spacing w:after="119" w:line="247" w:lineRule="auto"/>
        <w:ind w:right="147" w:hanging="720"/>
        <w:jc w:val="both"/>
      </w:pPr>
      <w:r>
        <w:t xml:space="preserve">Nature of maintenance requirement is assessed and referred to the WHS officer or supervisor </w:t>
      </w:r>
    </w:p>
    <w:p w14:paraId="153DD397" w14:textId="77777777" w:rsidR="008A3B38" w:rsidRDefault="008A3B38" w:rsidP="008A3B38">
      <w:pPr>
        <w:spacing w:after="98" w:line="256" w:lineRule="auto"/>
        <w:ind w:left="1"/>
      </w:pPr>
      <w:r>
        <w:t xml:space="preserve">  </w:t>
      </w:r>
    </w:p>
    <w:p w14:paraId="153DD398" w14:textId="77777777" w:rsidR="008A3B38" w:rsidRDefault="008A3B38" w:rsidP="008A3B38">
      <w:pPr>
        <w:spacing w:after="40" w:line="256" w:lineRule="auto"/>
        <w:ind w:left="-4"/>
      </w:pPr>
      <w:r>
        <w:rPr>
          <w:i/>
          <w:color w:val="365F91"/>
        </w:rPr>
        <w:t xml:space="preserve">Maintenance is planned and scheduled in consultation with affected work areas to minimise disruption to the site </w:t>
      </w:r>
    </w:p>
    <w:p w14:paraId="153DD399" w14:textId="77777777" w:rsidR="008A3B38" w:rsidRDefault="008A3B38" w:rsidP="008A3B38">
      <w:pPr>
        <w:numPr>
          <w:ilvl w:val="0"/>
          <w:numId w:val="9"/>
        </w:numPr>
        <w:spacing w:after="59" w:line="247" w:lineRule="auto"/>
        <w:ind w:right="147" w:hanging="720"/>
        <w:jc w:val="both"/>
      </w:pPr>
      <w:r>
        <w:t xml:space="preserve">Carry out routine maintenance </w:t>
      </w:r>
    </w:p>
    <w:p w14:paraId="153DD39A" w14:textId="77777777" w:rsidR="008A3B38" w:rsidRDefault="008A3B38" w:rsidP="008A3B38">
      <w:pPr>
        <w:numPr>
          <w:ilvl w:val="0"/>
          <w:numId w:val="9"/>
        </w:numPr>
        <w:spacing w:after="59" w:line="247" w:lineRule="auto"/>
        <w:ind w:right="147" w:hanging="720"/>
        <w:jc w:val="both"/>
      </w:pPr>
      <w:r>
        <w:t xml:space="preserve">Routine maintenance on equipment is carried out according to workplace procedures </w:t>
      </w:r>
    </w:p>
    <w:p w14:paraId="153DD39B" w14:textId="77777777" w:rsidR="008A3B38" w:rsidRDefault="008A3B38" w:rsidP="008A3B38">
      <w:pPr>
        <w:numPr>
          <w:ilvl w:val="0"/>
          <w:numId w:val="9"/>
        </w:numPr>
        <w:spacing w:after="59" w:line="247" w:lineRule="auto"/>
        <w:ind w:right="147" w:hanging="720"/>
        <w:jc w:val="both"/>
      </w:pPr>
      <w:r>
        <w:t xml:space="preserve">Defects beyond maintenance tasks are reported to appropriate personnel </w:t>
      </w:r>
    </w:p>
    <w:p w14:paraId="153DD39C" w14:textId="77777777" w:rsidR="008A3B38" w:rsidRDefault="008A3B38" w:rsidP="008A3B38">
      <w:pPr>
        <w:numPr>
          <w:ilvl w:val="0"/>
          <w:numId w:val="9"/>
        </w:numPr>
        <w:spacing w:after="59" w:line="247" w:lineRule="auto"/>
        <w:ind w:right="147" w:hanging="720"/>
        <w:jc w:val="both"/>
      </w:pPr>
      <w:r>
        <w:t xml:space="preserve">Maintenance activities are reported to WHS Officer </w:t>
      </w:r>
    </w:p>
    <w:p w14:paraId="153DD39D" w14:textId="77777777" w:rsidR="008A3B38" w:rsidRDefault="008A3B38" w:rsidP="008A3B38">
      <w:pPr>
        <w:numPr>
          <w:ilvl w:val="0"/>
          <w:numId w:val="9"/>
        </w:numPr>
        <w:spacing w:after="117" w:line="247" w:lineRule="auto"/>
        <w:ind w:right="147" w:hanging="720"/>
        <w:jc w:val="both"/>
      </w:pPr>
      <w:r>
        <w:t xml:space="preserve">Records are kept of all maintenance by WHS Officer </w:t>
      </w:r>
    </w:p>
    <w:p w14:paraId="153DD39E" w14:textId="77777777" w:rsidR="008A3B38" w:rsidRDefault="008A3B38" w:rsidP="008A3B38">
      <w:pPr>
        <w:spacing w:after="98" w:line="256" w:lineRule="auto"/>
        <w:ind w:left="1"/>
      </w:pPr>
      <w:r>
        <w:t xml:space="preserve"> </w:t>
      </w:r>
    </w:p>
    <w:p w14:paraId="153DD39F" w14:textId="77777777" w:rsidR="008A3B38" w:rsidRDefault="008A3B38" w:rsidP="008A3B38">
      <w:pPr>
        <w:spacing w:after="40" w:line="256" w:lineRule="auto"/>
        <w:ind w:left="-4"/>
      </w:pPr>
      <w:r>
        <w:rPr>
          <w:i/>
          <w:color w:val="365F91"/>
        </w:rPr>
        <w:t xml:space="preserve">Complete maintenance tasks </w:t>
      </w:r>
    </w:p>
    <w:p w14:paraId="153DD3A0" w14:textId="77777777" w:rsidR="008A3B38" w:rsidRDefault="008A3B38" w:rsidP="008A3B38">
      <w:pPr>
        <w:numPr>
          <w:ilvl w:val="0"/>
          <w:numId w:val="9"/>
        </w:numPr>
        <w:spacing w:after="59" w:line="247" w:lineRule="auto"/>
        <w:ind w:right="147" w:hanging="720"/>
        <w:jc w:val="both"/>
      </w:pPr>
      <w:r>
        <w:t xml:space="preserve">Equipment is returned to operating order </w:t>
      </w:r>
    </w:p>
    <w:p w14:paraId="153DD3A1" w14:textId="77777777" w:rsidR="008A3B38" w:rsidRDefault="008A3B38" w:rsidP="008A3B38">
      <w:pPr>
        <w:numPr>
          <w:ilvl w:val="0"/>
          <w:numId w:val="9"/>
        </w:numPr>
        <w:spacing w:after="59" w:line="247" w:lineRule="auto"/>
        <w:ind w:right="147" w:hanging="720"/>
        <w:jc w:val="both"/>
      </w:pPr>
      <w:r>
        <w:t xml:space="preserve">Relevant personnel are notified of maintenance completion </w:t>
      </w:r>
    </w:p>
    <w:p w14:paraId="153DD3A2" w14:textId="77777777" w:rsidR="008A3B38" w:rsidRDefault="008A3B38" w:rsidP="008A3B38">
      <w:pPr>
        <w:numPr>
          <w:ilvl w:val="0"/>
          <w:numId w:val="9"/>
        </w:numPr>
        <w:spacing w:after="59" w:line="247" w:lineRule="auto"/>
        <w:ind w:right="147" w:hanging="720"/>
        <w:jc w:val="both"/>
      </w:pPr>
      <w:r>
        <w:t xml:space="preserve">Housekeeping standards are maintained </w:t>
      </w:r>
    </w:p>
    <w:p w14:paraId="153DD3A3" w14:textId="77777777" w:rsidR="008A3B38" w:rsidRDefault="008A3B38" w:rsidP="008A3B38">
      <w:pPr>
        <w:numPr>
          <w:ilvl w:val="0"/>
          <w:numId w:val="9"/>
        </w:numPr>
        <w:spacing w:after="119" w:line="247" w:lineRule="auto"/>
        <w:ind w:right="147" w:hanging="720"/>
        <w:jc w:val="both"/>
      </w:pPr>
      <w:r>
        <w:t xml:space="preserve">Work is conducted in accordance with workplace environmental guidelines </w:t>
      </w:r>
    </w:p>
    <w:p w14:paraId="153DD3A4" w14:textId="77777777" w:rsidR="00A00328" w:rsidRPr="00485FF2" w:rsidRDefault="00A00328" w:rsidP="001213F8">
      <w:pPr>
        <w:ind w:right="281"/>
        <w:jc w:val="both"/>
        <w:rPr>
          <w:sz w:val="20"/>
          <w:szCs w:val="20"/>
        </w:rPr>
      </w:pPr>
    </w:p>
    <w:sectPr w:rsidR="00A00328" w:rsidRPr="00485FF2" w:rsidSect="007B4B05">
      <w:headerReference w:type="even" r:id="rId10"/>
      <w:headerReference w:type="default" r:id="rId11"/>
      <w:footerReference w:type="even" r:id="rId12"/>
      <w:footerReference w:type="default" r:id="rId13"/>
      <w:headerReference w:type="first" r:id="rId14"/>
      <w:footerReference w:type="first" r:id="rId15"/>
      <w:pgSz w:w="11906" w:h="16838"/>
      <w:pgMar w:top="2552" w:right="851" w:bottom="1701" w:left="851" w:header="102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D3A7" w14:textId="77777777" w:rsidR="000D37F4" w:rsidRDefault="000D37F4" w:rsidP="00995F6A">
      <w:r>
        <w:separator/>
      </w:r>
    </w:p>
  </w:endnote>
  <w:endnote w:type="continuationSeparator" w:id="0">
    <w:p w14:paraId="153DD3A8" w14:textId="77777777" w:rsidR="000D37F4" w:rsidRDefault="000D37F4" w:rsidP="0099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D3AB" w14:textId="77777777" w:rsidR="006D18A5" w:rsidRDefault="006D1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D3AC" w14:textId="3CC87581" w:rsidR="000D28CC" w:rsidRPr="006D18A5" w:rsidRDefault="007B4B05" w:rsidP="00A51B05">
    <w:pPr>
      <w:pStyle w:val="Footer"/>
      <w:tabs>
        <w:tab w:val="clear" w:pos="4513"/>
        <w:tab w:val="clear" w:pos="9026"/>
        <w:tab w:val="center" w:pos="4962"/>
        <w:tab w:val="right" w:pos="10206"/>
      </w:tabs>
      <w:rPr>
        <w:b/>
        <w:color w:val="FFFFFF" w:themeColor="background1"/>
        <w:sz w:val="36"/>
        <w:szCs w:val="36"/>
      </w:rPr>
    </w:pPr>
    <w:r w:rsidRPr="007B4B05">
      <w:rPr>
        <w:b/>
        <w:noProof/>
        <w:color w:val="002060"/>
        <w:sz w:val="36"/>
        <w:szCs w:val="36"/>
      </w:rPr>
      <w:drawing>
        <wp:anchor distT="0" distB="0" distL="114300" distR="114300" simplePos="0" relativeHeight="251670528" behindDoc="0" locked="0" layoutInCell="1" allowOverlap="1" wp14:anchorId="6EEB4EDB" wp14:editId="69E2E7F6">
          <wp:simplePos x="0" y="0"/>
          <wp:positionH relativeFrom="margin">
            <wp:posOffset>-352425</wp:posOffset>
          </wp:positionH>
          <wp:positionV relativeFrom="paragraph">
            <wp:posOffset>164465</wp:posOffset>
          </wp:positionV>
          <wp:extent cx="809625" cy="1013651"/>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acilityPro.png"/>
                  <pic:cNvPicPr/>
                </pic:nvPicPr>
                <pic:blipFill>
                  <a:blip r:embed="rId1">
                    <a:extLst>
                      <a:ext uri="{28A0092B-C50C-407E-A947-70E740481C1C}">
                        <a14:useLocalDpi xmlns:a14="http://schemas.microsoft.com/office/drawing/2010/main" val="0"/>
                      </a:ext>
                    </a:extLst>
                  </a:blip>
                  <a:stretch>
                    <a:fillRect/>
                  </a:stretch>
                </pic:blipFill>
                <pic:spPr>
                  <a:xfrm>
                    <a:off x="0" y="0"/>
                    <a:ext cx="809625" cy="1013651"/>
                  </a:xfrm>
                  <a:prstGeom prst="rect">
                    <a:avLst/>
                  </a:prstGeom>
                </pic:spPr>
              </pic:pic>
            </a:graphicData>
          </a:graphic>
          <wp14:sizeRelH relativeFrom="margin">
            <wp14:pctWidth>0</wp14:pctWidth>
          </wp14:sizeRelH>
          <wp14:sizeRelV relativeFrom="margin">
            <wp14:pctHeight>0</wp14:pctHeight>
          </wp14:sizeRelV>
        </wp:anchor>
      </w:drawing>
    </w:r>
    <w:r w:rsidRPr="007B4B05">
      <w:rPr>
        <w:b/>
        <w:noProof/>
        <w:color w:val="FFFFFF" w:themeColor="background1"/>
        <w:sz w:val="36"/>
        <w:szCs w:val="36"/>
      </w:rPr>
      <mc:AlternateContent>
        <mc:Choice Requires="wps">
          <w:drawing>
            <wp:anchor distT="45720" distB="45720" distL="114300" distR="114300" simplePos="0" relativeHeight="251671552" behindDoc="0" locked="0" layoutInCell="1" allowOverlap="1" wp14:anchorId="32C9DC19" wp14:editId="3245E667">
              <wp:simplePos x="0" y="0"/>
              <wp:positionH relativeFrom="margin">
                <wp:align>center</wp:align>
              </wp:positionH>
              <wp:positionV relativeFrom="paragraph">
                <wp:posOffset>5715</wp:posOffset>
              </wp:positionV>
              <wp:extent cx="2943225" cy="952500"/>
              <wp:effectExtent l="0" t="0" r="0" b="0"/>
              <wp:wrapNone/>
              <wp:docPr id="21052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952500"/>
                      </a:xfrm>
                      <a:prstGeom prst="rect">
                        <a:avLst/>
                      </a:prstGeom>
                      <a:noFill/>
                      <a:ln w="9525">
                        <a:noFill/>
                        <a:miter lim="800000"/>
                        <a:headEnd/>
                        <a:tailEnd/>
                      </a:ln>
                    </wps:spPr>
                    <wps:txbx>
                      <w:txbxContent>
                        <w:p w14:paraId="7F7CCA34" w14:textId="77777777" w:rsidR="007B4B05" w:rsidRPr="000805DA" w:rsidRDefault="007B4B05" w:rsidP="00A94C64">
                          <w:pPr>
                            <w:pStyle w:val="Footer"/>
                            <w:tabs>
                              <w:tab w:val="left" w:pos="1131"/>
                              <w:tab w:val="center" w:pos="4962"/>
                              <w:tab w:val="right" w:pos="10206"/>
                            </w:tabs>
                            <w:jc w:val="center"/>
                            <w:rPr>
                              <w:b/>
                              <w:color w:val="95B3D7" w:themeColor="accent1" w:themeTint="99"/>
                              <w:sz w:val="36"/>
                              <w:szCs w:val="36"/>
                            </w:rPr>
                          </w:pPr>
                          <w:r w:rsidRPr="000805DA">
                            <w:rPr>
                              <w:b/>
                              <w:color w:val="95B3D7" w:themeColor="accent1" w:themeTint="99"/>
                              <w:sz w:val="36"/>
                              <w:szCs w:val="36"/>
                            </w:rPr>
                            <w:t>08 7324 9800</w:t>
                          </w:r>
                        </w:p>
                        <w:p w14:paraId="71661F87" w14:textId="77777777" w:rsidR="007B4B05" w:rsidRDefault="007B4B05" w:rsidP="00A94C64">
                          <w:pPr>
                            <w:jc w:val="center"/>
                          </w:pPr>
                          <w:r w:rsidRPr="00F2763D">
                            <w:rPr>
                              <w:b/>
                              <w:color w:val="95B3D7" w:themeColor="accent1" w:themeTint="99"/>
                              <w:sz w:val="36"/>
                              <w:szCs w:val="36"/>
                            </w:rPr>
                            <w:t>www.facilitypro.com.au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9DC19" id="_x0000_t202" coordsize="21600,21600" o:spt="202" path="m,l,21600r21600,l21600,xe">
              <v:stroke joinstyle="miter"/>
              <v:path gradientshapeok="t" o:connecttype="rect"/>
            </v:shapetype>
            <v:shape id="Text Box 2" o:spid="_x0000_s1026" type="#_x0000_t202" style="position:absolute;margin-left:0;margin-top:.45pt;width:231.75pt;height:7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" filled="f" stroked="f">
              <v:textbox>
                <w:txbxContent>
                  <w:p w14:paraId="7F7CCA34" w14:textId="77777777" w:rsidR="007B4B05" w:rsidRPr="000805DA" w:rsidRDefault="007B4B05" w:rsidP="00A94C64">
                    <w:pPr>
                      <w:pStyle w:val="Footer"/>
                      <w:tabs>
                        <w:tab w:val="left" w:pos="1131"/>
                        <w:tab w:val="center" w:pos="4962"/>
                        <w:tab w:val="right" w:pos="10206"/>
                      </w:tabs>
                      <w:jc w:val="center"/>
                      <w:rPr>
                        <w:b/>
                        <w:color w:val="95B3D7" w:themeColor="accent1" w:themeTint="99"/>
                        <w:sz w:val="36"/>
                        <w:szCs w:val="36"/>
                      </w:rPr>
                    </w:pPr>
                    <w:r w:rsidRPr="000805DA">
                      <w:rPr>
                        <w:b/>
                        <w:color w:val="95B3D7" w:themeColor="accent1" w:themeTint="99"/>
                        <w:sz w:val="36"/>
                        <w:szCs w:val="36"/>
                      </w:rPr>
                      <w:t>08 7324 9800</w:t>
                    </w:r>
                  </w:p>
                  <w:p w14:paraId="71661F87" w14:textId="77777777" w:rsidR="007B4B05" w:rsidRDefault="007B4B05" w:rsidP="00A94C64">
                    <w:pPr>
                      <w:jc w:val="center"/>
                    </w:pPr>
                    <w:r w:rsidRPr="00F2763D">
                      <w:rPr>
                        <w:b/>
                        <w:color w:val="95B3D7" w:themeColor="accent1" w:themeTint="99"/>
                        <w:sz w:val="36"/>
                        <w:szCs w:val="36"/>
                      </w:rPr>
                      <w:t>www.facilitypro.com.au</w:t>
                    </w:r>
                  </w:p>
                </w:txbxContent>
              </v:textbox>
              <w10:wrap anchorx="margin"/>
            </v:shape>
          </w:pict>
        </mc:Fallback>
      </mc:AlternateContent>
    </w:r>
    <w:r w:rsidRPr="007B4B05">
      <w:rPr>
        <w:b/>
        <w:noProof/>
        <w:color w:val="002060"/>
        <w:sz w:val="36"/>
        <w:szCs w:val="36"/>
      </w:rPr>
      <mc:AlternateContent>
        <mc:Choice Requires="wps">
          <w:drawing>
            <wp:anchor distT="0" distB="0" distL="114300" distR="114300" simplePos="0" relativeHeight="251669504" behindDoc="1" locked="0" layoutInCell="1" allowOverlap="1" wp14:anchorId="49A3F028" wp14:editId="3140FB42">
              <wp:simplePos x="0" y="0"/>
              <wp:positionH relativeFrom="margin">
                <wp:align>center</wp:align>
              </wp:positionH>
              <wp:positionV relativeFrom="page">
                <wp:posOffset>9544050</wp:posOffset>
              </wp:positionV>
              <wp:extent cx="16116300" cy="3362325"/>
              <wp:effectExtent l="0" t="0" r="19050" b="28575"/>
              <wp:wrapNone/>
              <wp:docPr id="147696789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0" cy="3362325"/>
                      </a:xfrm>
                      <a:prstGeom prst="rect">
                        <a:avLst/>
                      </a:prstGeom>
                      <a:solidFill>
                        <a:srgbClr val="FFCC66"/>
                      </a:solidFill>
                      <a:ln w="9525">
                        <a:solidFill>
                          <a:srgbClr val="FFCC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C400A" id="Rectangle 6" o:spid="_x0000_s1026" style="position:absolute;margin-left:0;margin-top:751.5pt;width:1269pt;height:264.7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" fillcolor="#fc6" strokecolor="#fc6">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D3AE" w14:textId="77777777" w:rsidR="006D18A5" w:rsidRDefault="006D1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DD3A5" w14:textId="77777777" w:rsidR="000D37F4" w:rsidRDefault="000D37F4" w:rsidP="00995F6A">
      <w:r>
        <w:separator/>
      </w:r>
    </w:p>
  </w:footnote>
  <w:footnote w:type="continuationSeparator" w:id="0">
    <w:p w14:paraId="153DD3A6" w14:textId="77777777" w:rsidR="000D37F4" w:rsidRDefault="000D37F4" w:rsidP="0099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D3A9" w14:textId="77777777" w:rsidR="006D18A5" w:rsidRDefault="006D1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D3AA" w14:textId="0CC2F99A" w:rsidR="00995F6A" w:rsidRDefault="007B4B05">
    <w:pPr>
      <w:pStyle w:val="Header"/>
    </w:pPr>
    <w:r>
      <w:rPr>
        <w:noProof/>
      </w:rPr>
      <w:drawing>
        <wp:anchor distT="0" distB="0" distL="114300" distR="114300" simplePos="0" relativeHeight="251667456" behindDoc="0" locked="0" layoutInCell="1" allowOverlap="1" wp14:anchorId="2EEE3C46" wp14:editId="048B0D2B">
          <wp:simplePos x="0" y="0"/>
          <wp:positionH relativeFrom="column">
            <wp:posOffset>5884545</wp:posOffset>
          </wp:positionH>
          <wp:positionV relativeFrom="paragraph">
            <wp:posOffset>-622935</wp:posOffset>
          </wp:positionV>
          <wp:extent cx="726894" cy="910255"/>
          <wp:effectExtent l="0" t="0" r="0" b="4445"/>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acilityPro.png"/>
                  <pic:cNvPicPr/>
                </pic:nvPicPr>
                <pic:blipFill>
                  <a:blip r:embed="rId1">
                    <a:extLst>
                      <a:ext uri="{28A0092B-C50C-407E-A947-70E740481C1C}">
                        <a14:useLocalDpi xmlns:a14="http://schemas.microsoft.com/office/drawing/2010/main" val="0"/>
                      </a:ext>
                    </a:extLst>
                  </a:blip>
                  <a:stretch>
                    <a:fillRect/>
                  </a:stretch>
                </pic:blipFill>
                <pic:spPr>
                  <a:xfrm>
                    <a:off x="0" y="0"/>
                    <a:ext cx="726894" cy="9102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6584E5E3" wp14:editId="3674294E">
              <wp:simplePos x="0" y="0"/>
              <wp:positionH relativeFrom="margin">
                <wp:align>center</wp:align>
              </wp:positionH>
              <wp:positionV relativeFrom="paragraph">
                <wp:posOffset>-2712085</wp:posOffset>
              </wp:positionV>
              <wp:extent cx="16240125" cy="3063875"/>
              <wp:effectExtent l="0" t="0" r="28575" b="22225"/>
              <wp:wrapNone/>
              <wp:docPr id="451231824" name="Rectangle 2"/>
              <wp:cNvGraphicFramePr/>
              <a:graphic xmlns:a="http://schemas.openxmlformats.org/drawingml/2006/main">
                <a:graphicData uri="http://schemas.microsoft.com/office/word/2010/wordprocessingShape">
                  <wps:wsp>
                    <wps:cNvSpPr/>
                    <wps:spPr>
                      <a:xfrm>
                        <a:off x="0" y="0"/>
                        <a:ext cx="16240125" cy="3063875"/>
                      </a:xfrm>
                      <a:prstGeom prst="rect">
                        <a:avLst/>
                      </a:prstGeom>
                      <a:solidFill>
                        <a:srgbClr val="FFCC66"/>
                      </a:solidFill>
                      <a:ln>
                        <a:solidFill>
                          <a:srgbClr val="FFCC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93A48" id="Rectangle 2" o:spid="_x0000_s1026" style="position:absolute;margin-left:0;margin-top:-213.55pt;width:1278.75pt;height:241.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" fillcolor="#fc6" strokecolor="#fc6" strokeweight="2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D3AD" w14:textId="77777777" w:rsidR="006D18A5" w:rsidRDefault="006D1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03DC"/>
    <w:multiLevelType w:val="hybridMultilevel"/>
    <w:tmpl w:val="71A2D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FA76EA"/>
    <w:multiLevelType w:val="hybridMultilevel"/>
    <w:tmpl w:val="8B082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E710CA"/>
    <w:multiLevelType w:val="hybridMultilevel"/>
    <w:tmpl w:val="8F9CE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EF2181"/>
    <w:multiLevelType w:val="hybridMultilevel"/>
    <w:tmpl w:val="0B4228D2"/>
    <w:lvl w:ilvl="0" w:tplc="FBC2D89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0025A9"/>
    <w:multiLevelType w:val="hybridMultilevel"/>
    <w:tmpl w:val="F75C40C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3059D0"/>
    <w:multiLevelType w:val="hybridMultilevel"/>
    <w:tmpl w:val="8A3220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2FC6352"/>
    <w:multiLevelType w:val="hybridMultilevel"/>
    <w:tmpl w:val="325AF6EC"/>
    <w:lvl w:ilvl="0" w:tplc="872C0AF6">
      <w:start w:val="1"/>
      <w:numFmt w:val="bullet"/>
      <w:lvlText w:val="•"/>
      <w:lvlJc w:val="left"/>
      <w:pPr>
        <w:ind w:left="10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F9ACB5A">
      <w:start w:val="1"/>
      <w:numFmt w:val="bullet"/>
      <w:lvlText w:val="o"/>
      <w:lvlJc w:val="left"/>
      <w:pPr>
        <w:ind w:left="10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2" w:tplc="F9BAF65E">
      <w:start w:val="1"/>
      <w:numFmt w:val="bullet"/>
      <w:lvlText w:val="▪"/>
      <w:lvlJc w:val="left"/>
      <w:pPr>
        <w:ind w:left="21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3" w:tplc="2E668550">
      <w:start w:val="1"/>
      <w:numFmt w:val="bullet"/>
      <w:lvlText w:val="•"/>
      <w:lvlJc w:val="left"/>
      <w:pPr>
        <w:ind w:left="28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4" w:tplc="EBA84DF6">
      <w:start w:val="1"/>
      <w:numFmt w:val="bullet"/>
      <w:lvlText w:val="o"/>
      <w:lvlJc w:val="left"/>
      <w:pPr>
        <w:ind w:left="360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5" w:tplc="5F802B32">
      <w:start w:val="1"/>
      <w:numFmt w:val="bullet"/>
      <w:lvlText w:val="▪"/>
      <w:lvlJc w:val="left"/>
      <w:pPr>
        <w:ind w:left="432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6" w:tplc="8A0A3358">
      <w:start w:val="1"/>
      <w:numFmt w:val="bullet"/>
      <w:lvlText w:val="•"/>
      <w:lvlJc w:val="left"/>
      <w:pPr>
        <w:ind w:left="504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7" w:tplc="2E306A66">
      <w:start w:val="1"/>
      <w:numFmt w:val="bullet"/>
      <w:lvlText w:val="o"/>
      <w:lvlJc w:val="left"/>
      <w:pPr>
        <w:ind w:left="57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8" w:tplc="37D8C2A2">
      <w:start w:val="1"/>
      <w:numFmt w:val="bullet"/>
      <w:lvlText w:val="▪"/>
      <w:lvlJc w:val="left"/>
      <w:pPr>
        <w:ind w:left="64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566941A7"/>
    <w:multiLevelType w:val="hybridMultilevel"/>
    <w:tmpl w:val="B6961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C75EBC"/>
    <w:multiLevelType w:val="hybridMultilevel"/>
    <w:tmpl w:val="94C822BE"/>
    <w:lvl w:ilvl="0" w:tplc="FBC2D89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6785624">
    <w:abstractNumId w:val="2"/>
  </w:num>
  <w:num w:numId="2" w16cid:durableId="1633558762">
    <w:abstractNumId w:val="7"/>
  </w:num>
  <w:num w:numId="3" w16cid:durableId="2097165223">
    <w:abstractNumId w:val="0"/>
  </w:num>
  <w:num w:numId="4" w16cid:durableId="998462376">
    <w:abstractNumId w:val="3"/>
  </w:num>
  <w:num w:numId="5" w16cid:durableId="1742020586">
    <w:abstractNumId w:val="4"/>
  </w:num>
  <w:num w:numId="6" w16cid:durableId="671221970">
    <w:abstractNumId w:val="8"/>
  </w:num>
  <w:num w:numId="7" w16cid:durableId="1460031558">
    <w:abstractNumId w:val="5"/>
  </w:num>
  <w:num w:numId="8" w16cid:durableId="1615331582">
    <w:abstractNumId w:val="1"/>
  </w:num>
  <w:num w:numId="9" w16cid:durableId="1502549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o:colormru v:ext="edit" colors="lim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7D"/>
    <w:rsid w:val="00033315"/>
    <w:rsid w:val="0004220A"/>
    <w:rsid w:val="00071A5E"/>
    <w:rsid w:val="00083DE2"/>
    <w:rsid w:val="00096E2D"/>
    <w:rsid w:val="000C45CA"/>
    <w:rsid w:val="000D28CC"/>
    <w:rsid w:val="000D37F4"/>
    <w:rsid w:val="000D7145"/>
    <w:rsid w:val="000F0B3E"/>
    <w:rsid w:val="001213F8"/>
    <w:rsid w:val="0013514D"/>
    <w:rsid w:val="00207398"/>
    <w:rsid w:val="00267630"/>
    <w:rsid w:val="0029589C"/>
    <w:rsid w:val="002B4D8C"/>
    <w:rsid w:val="002B529B"/>
    <w:rsid w:val="002C11B8"/>
    <w:rsid w:val="0030002C"/>
    <w:rsid w:val="00314046"/>
    <w:rsid w:val="003157F7"/>
    <w:rsid w:val="00337BED"/>
    <w:rsid w:val="003833E3"/>
    <w:rsid w:val="00386BBE"/>
    <w:rsid w:val="00394265"/>
    <w:rsid w:val="00472C93"/>
    <w:rsid w:val="00483E7A"/>
    <w:rsid w:val="00485FF2"/>
    <w:rsid w:val="004C49C1"/>
    <w:rsid w:val="004E0D9F"/>
    <w:rsid w:val="00500BDE"/>
    <w:rsid w:val="00503270"/>
    <w:rsid w:val="00505E4F"/>
    <w:rsid w:val="00523830"/>
    <w:rsid w:val="005C22FE"/>
    <w:rsid w:val="005C7D3D"/>
    <w:rsid w:val="005F4D5C"/>
    <w:rsid w:val="00603432"/>
    <w:rsid w:val="00611A58"/>
    <w:rsid w:val="006215C5"/>
    <w:rsid w:val="0066252B"/>
    <w:rsid w:val="00675423"/>
    <w:rsid w:val="006D18A5"/>
    <w:rsid w:val="006E0548"/>
    <w:rsid w:val="0073218F"/>
    <w:rsid w:val="00780C5A"/>
    <w:rsid w:val="0078283D"/>
    <w:rsid w:val="007B4B05"/>
    <w:rsid w:val="00810CDF"/>
    <w:rsid w:val="008A3B38"/>
    <w:rsid w:val="00995F6A"/>
    <w:rsid w:val="009A6440"/>
    <w:rsid w:val="00A00328"/>
    <w:rsid w:val="00A225ED"/>
    <w:rsid w:val="00A30E51"/>
    <w:rsid w:val="00A3437D"/>
    <w:rsid w:val="00A41480"/>
    <w:rsid w:val="00A45C3A"/>
    <w:rsid w:val="00A51B05"/>
    <w:rsid w:val="00A57E45"/>
    <w:rsid w:val="00A71798"/>
    <w:rsid w:val="00A841DD"/>
    <w:rsid w:val="00AD12DA"/>
    <w:rsid w:val="00B1134E"/>
    <w:rsid w:val="00BB606E"/>
    <w:rsid w:val="00BE0413"/>
    <w:rsid w:val="00BE517C"/>
    <w:rsid w:val="00BE7804"/>
    <w:rsid w:val="00C21969"/>
    <w:rsid w:val="00D87426"/>
    <w:rsid w:val="00DD3710"/>
    <w:rsid w:val="00DD3DEF"/>
    <w:rsid w:val="00E16DA4"/>
    <w:rsid w:val="00EE1864"/>
    <w:rsid w:val="00F1042D"/>
    <w:rsid w:val="00F167E6"/>
    <w:rsid w:val="00F209A0"/>
    <w:rsid w:val="00F532CF"/>
    <w:rsid w:val="00F61695"/>
    <w:rsid w:val="00FB0D93"/>
    <w:rsid w:val="00FB1977"/>
    <w:rsid w:val="00FC3354"/>
    <w:rsid w:val="00FC5C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lime"/>
    </o:shapedefaults>
    <o:shapelayout v:ext="edit">
      <o:idmap v:ext="edit" data="1"/>
    </o:shapelayout>
  </w:shapeDefaults>
  <w:decimalSymbol w:val="."/>
  <w:listSeparator w:val=","/>
  <w14:docId w14:val="153DD373"/>
  <w15:docId w15:val="{7D2E57D9-7719-4D7E-A9DD-6D6F85C0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3E3"/>
  </w:style>
  <w:style w:type="paragraph" w:styleId="Heading1">
    <w:name w:val="heading 1"/>
    <w:basedOn w:val="Normal"/>
    <w:next w:val="Normal"/>
    <w:link w:val="Heading1Char"/>
    <w:uiPriority w:val="9"/>
    <w:qFormat/>
    <w:rsid w:val="006215C5"/>
    <w:pPr>
      <w:keepNext/>
      <w:keepLines/>
      <w:spacing w:before="240"/>
      <w:outlineLvl w:val="0"/>
    </w:pPr>
    <w:rPr>
      <w:rFonts w:ascii="Calibri" w:eastAsiaTheme="majorEastAsia" w:hAnsi="Calibr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15C5"/>
    <w:pPr>
      <w:keepNext/>
      <w:keepLines/>
      <w:spacing w:before="40"/>
      <w:outlineLvl w:val="1"/>
    </w:pPr>
    <w:rPr>
      <w:rFonts w:ascii="Calibri" w:eastAsiaTheme="majorEastAsia" w:hAnsi="Calibr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215C5"/>
    <w:pPr>
      <w:keepNext/>
      <w:keepLines/>
      <w:spacing w:before="40"/>
      <w:outlineLvl w:val="2"/>
    </w:pPr>
    <w:rPr>
      <w:rFonts w:ascii="Calibri" w:eastAsiaTheme="majorEastAsia" w:hAnsi="Calibr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215C5"/>
    <w:pPr>
      <w:keepNext/>
      <w:keepLines/>
      <w:spacing w:before="40"/>
      <w:outlineLvl w:val="3"/>
    </w:pPr>
    <w:rPr>
      <w:rFonts w:ascii="Calibri" w:eastAsiaTheme="majorEastAsia" w:hAnsi="Calibri" w:cstheme="majorBidi"/>
      <w:i/>
      <w:iCs/>
      <w:color w:val="365F91" w:themeColor="accent1" w:themeShade="BF"/>
    </w:rPr>
  </w:style>
  <w:style w:type="paragraph" w:styleId="Heading6">
    <w:name w:val="heading 6"/>
    <w:basedOn w:val="Normal"/>
    <w:next w:val="Normal"/>
    <w:link w:val="Heading6Char"/>
    <w:uiPriority w:val="9"/>
    <w:unhideWhenUsed/>
    <w:qFormat/>
    <w:rsid w:val="006215C5"/>
    <w:pPr>
      <w:keepNext/>
      <w:keepLines/>
      <w:spacing w:before="200" w:line="276" w:lineRule="auto"/>
      <w:outlineLvl w:val="5"/>
    </w:pPr>
    <w:rPr>
      <w:rFonts w:ascii="Calibri" w:eastAsiaTheme="majorEastAsia" w:hAnsi="Calibr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D8C"/>
    <w:rPr>
      <w:rFonts w:ascii="Tahoma" w:hAnsi="Tahoma" w:cs="Tahoma"/>
      <w:sz w:val="16"/>
      <w:szCs w:val="16"/>
    </w:rPr>
  </w:style>
  <w:style w:type="character" w:customStyle="1" w:styleId="BalloonTextChar">
    <w:name w:val="Balloon Text Char"/>
    <w:basedOn w:val="DefaultParagraphFont"/>
    <w:link w:val="BalloonText"/>
    <w:uiPriority w:val="99"/>
    <w:semiHidden/>
    <w:rsid w:val="002B4D8C"/>
    <w:rPr>
      <w:rFonts w:ascii="Tahoma" w:hAnsi="Tahoma" w:cs="Tahoma"/>
      <w:sz w:val="16"/>
      <w:szCs w:val="16"/>
    </w:rPr>
  </w:style>
  <w:style w:type="paragraph" w:styleId="ListParagraph">
    <w:name w:val="List Paragraph"/>
    <w:basedOn w:val="Normal"/>
    <w:uiPriority w:val="34"/>
    <w:qFormat/>
    <w:rsid w:val="00207398"/>
    <w:pPr>
      <w:ind w:left="720"/>
      <w:contextualSpacing/>
    </w:pPr>
  </w:style>
  <w:style w:type="table" w:styleId="TableGrid">
    <w:name w:val="Table Grid"/>
    <w:basedOn w:val="TableNormal"/>
    <w:uiPriority w:val="59"/>
    <w:rsid w:val="00A003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95F6A"/>
    <w:pPr>
      <w:tabs>
        <w:tab w:val="center" w:pos="4513"/>
        <w:tab w:val="right" w:pos="9026"/>
      </w:tabs>
    </w:pPr>
  </w:style>
  <w:style w:type="character" w:customStyle="1" w:styleId="HeaderChar">
    <w:name w:val="Header Char"/>
    <w:basedOn w:val="DefaultParagraphFont"/>
    <w:link w:val="Header"/>
    <w:uiPriority w:val="99"/>
    <w:rsid w:val="00995F6A"/>
  </w:style>
  <w:style w:type="paragraph" w:styleId="Footer">
    <w:name w:val="footer"/>
    <w:basedOn w:val="Normal"/>
    <w:link w:val="FooterChar"/>
    <w:uiPriority w:val="99"/>
    <w:unhideWhenUsed/>
    <w:rsid w:val="00995F6A"/>
    <w:pPr>
      <w:tabs>
        <w:tab w:val="center" w:pos="4513"/>
        <w:tab w:val="right" w:pos="9026"/>
      </w:tabs>
    </w:pPr>
  </w:style>
  <w:style w:type="character" w:customStyle="1" w:styleId="FooterChar">
    <w:name w:val="Footer Char"/>
    <w:basedOn w:val="DefaultParagraphFont"/>
    <w:link w:val="Footer"/>
    <w:uiPriority w:val="99"/>
    <w:rsid w:val="00995F6A"/>
  </w:style>
  <w:style w:type="character" w:customStyle="1" w:styleId="Heading6Char">
    <w:name w:val="Heading 6 Char"/>
    <w:basedOn w:val="DefaultParagraphFont"/>
    <w:link w:val="Heading6"/>
    <w:uiPriority w:val="9"/>
    <w:rsid w:val="006215C5"/>
    <w:rPr>
      <w:rFonts w:ascii="Calibri" w:eastAsiaTheme="majorEastAsia" w:hAnsi="Calibri" w:cstheme="majorBidi"/>
      <w:i/>
      <w:iCs/>
      <w:color w:val="243F60" w:themeColor="accent1" w:themeShade="7F"/>
    </w:rPr>
  </w:style>
  <w:style w:type="character" w:customStyle="1" w:styleId="Heading1Char">
    <w:name w:val="Heading 1 Char"/>
    <w:basedOn w:val="DefaultParagraphFont"/>
    <w:link w:val="Heading1"/>
    <w:uiPriority w:val="9"/>
    <w:rsid w:val="006215C5"/>
    <w:rPr>
      <w:rFonts w:ascii="Calibri" w:eastAsiaTheme="majorEastAsia" w:hAnsi="Calibri" w:cstheme="majorBidi"/>
      <w:color w:val="365F91" w:themeColor="accent1" w:themeShade="BF"/>
      <w:sz w:val="32"/>
      <w:szCs w:val="32"/>
    </w:rPr>
  </w:style>
  <w:style w:type="character" w:customStyle="1" w:styleId="Heading2Char">
    <w:name w:val="Heading 2 Char"/>
    <w:basedOn w:val="DefaultParagraphFont"/>
    <w:link w:val="Heading2"/>
    <w:uiPriority w:val="9"/>
    <w:rsid w:val="006215C5"/>
    <w:rPr>
      <w:rFonts w:ascii="Calibri" w:eastAsiaTheme="majorEastAsia" w:hAnsi="Calibri" w:cstheme="majorBidi"/>
      <w:color w:val="365F91" w:themeColor="accent1" w:themeShade="BF"/>
      <w:sz w:val="26"/>
      <w:szCs w:val="26"/>
    </w:rPr>
  </w:style>
  <w:style w:type="character" w:customStyle="1" w:styleId="Heading3Char">
    <w:name w:val="Heading 3 Char"/>
    <w:basedOn w:val="DefaultParagraphFont"/>
    <w:link w:val="Heading3"/>
    <w:uiPriority w:val="9"/>
    <w:rsid w:val="006215C5"/>
    <w:rPr>
      <w:rFonts w:ascii="Calibri" w:eastAsiaTheme="majorEastAsia" w:hAnsi="Calibr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215C5"/>
    <w:rPr>
      <w:rFonts w:ascii="Calibri" w:eastAsiaTheme="majorEastAsia" w:hAnsi="Calibr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5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nth\AppData\Local\Microsoft\Windows\INetCache\Content.Outlook\UXOHL319\AICIT-StyleGuid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aa3b5c-eacf-4e84-88d4-4114b07dba1e" xsi:nil="true"/>
    <lcf76f155ced4ddcb4097134ff3c332f xmlns="8c990ffd-96cc-4b98-b1f9-6a264d0824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67B7660F3FA44F9ECA3EAB7E31F08E" ma:contentTypeVersion="18" ma:contentTypeDescription="Create a new document." ma:contentTypeScope="" ma:versionID="49567220d927c1051d8128f6a71c498d">
  <xsd:schema xmlns:xsd="http://www.w3.org/2001/XMLSchema" xmlns:xs="http://www.w3.org/2001/XMLSchema" xmlns:p="http://schemas.microsoft.com/office/2006/metadata/properties" xmlns:ns2="8c990ffd-96cc-4b98-b1f9-6a264d08247d" xmlns:ns3="83aa3b5c-eacf-4e84-88d4-4114b07dba1e" targetNamespace="http://schemas.microsoft.com/office/2006/metadata/properties" ma:root="true" ma:fieldsID="2fdbeb3979795f3700711989ccaa5698" ns2:_="" ns3:_="">
    <xsd:import namespace="8c990ffd-96cc-4b98-b1f9-6a264d08247d"/>
    <xsd:import namespace="83aa3b5c-eacf-4e84-88d4-4114b07db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90ffd-96cc-4b98-b1f9-6a264d082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a4912c-221f-4c5e-9dcf-26fd706b592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a3b5c-eacf-4e84-88d4-4114b07dba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4c4ceb-e865-4aa0-9916-fe99800cbe20}" ma:internalName="TaxCatchAll" ma:showField="CatchAllData" ma:web="83aa3b5c-eacf-4e84-88d4-4114b07db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44E78-46DE-4AAA-A628-AB90CBA65771}">
  <ds:schemaRef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83aa3b5c-eacf-4e84-88d4-4114b07dba1e"/>
    <ds:schemaRef ds:uri="8c990ffd-96cc-4b98-b1f9-6a264d08247d"/>
    <ds:schemaRef ds:uri="http://schemas.openxmlformats.org/package/2006/metadata/core-properties"/>
  </ds:schemaRefs>
</ds:datastoreItem>
</file>

<file path=customXml/itemProps2.xml><?xml version="1.0" encoding="utf-8"?>
<ds:datastoreItem xmlns:ds="http://schemas.openxmlformats.org/officeDocument/2006/customXml" ds:itemID="{530E5030-56C8-4586-8DFE-9D269C39853D}">
  <ds:schemaRefs>
    <ds:schemaRef ds:uri="http://schemas.microsoft.com/sharepoint/v3/contenttype/forms"/>
  </ds:schemaRefs>
</ds:datastoreItem>
</file>

<file path=customXml/itemProps3.xml><?xml version="1.0" encoding="utf-8"?>
<ds:datastoreItem xmlns:ds="http://schemas.openxmlformats.org/officeDocument/2006/customXml" ds:itemID="{E76A03F8-27EB-4133-8479-39F2BC656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90ffd-96cc-4b98-b1f9-6a264d08247d"/>
    <ds:schemaRef ds:uri="83aa3b5c-eacf-4e84-88d4-4114b07db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AICIT-StyleGuide (3)</Template>
  <TotalTime>2</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synthesize4rod@hotmail.com</dc:creator>
  <cp:lastModifiedBy>Fresh Zeljko</cp:lastModifiedBy>
  <cp:revision>4</cp:revision>
  <dcterms:created xsi:type="dcterms:W3CDTF">2021-08-26T00:19:00Z</dcterms:created>
  <dcterms:modified xsi:type="dcterms:W3CDTF">2023-10-20T04:51:00Z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0x010100EE67B7660F3FA44F9ECA3EAB7E31F08E</vt:lpwstr>
  </property>
  <property fmtid="{D5CDD505-2E9C-101B-9397-08002B2CF9AE}" pid="3" name="MediaServiceImageTags">
    <vt:lpwstr/>
  </property>
</Properties>
</file>